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07608" w:rsidRDefault="00D07608">
      <w:pPr>
        <w:pStyle w:val="TextA"/>
        <w:jc w:val="center"/>
      </w:pPr>
    </w:p>
    <w:p w:rsidR="00D07608" w:rsidRDefault="00D07608">
      <w:pPr>
        <w:pStyle w:val="TextA"/>
        <w:jc w:val="center"/>
      </w:pPr>
    </w:p>
    <w:p w:rsidR="00290936" w:rsidRDefault="00290936">
      <w:pPr>
        <w:pStyle w:val="TextA"/>
        <w:jc w:val="center"/>
      </w:pPr>
    </w:p>
    <w:p w:rsidR="00290936" w:rsidRPr="00277CC1" w:rsidRDefault="00290936" w:rsidP="00290936">
      <w:pPr>
        <w:jc w:val="center"/>
        <w:rPr>
          <w:rFonts w:ascii="Barlow" w:eastAsia="Barlow" w:hAnsi="Barlow" w:cs="Barlow"/>
          <w:i/>
          <w:noProof/>
          <w:lang w:val="cs-CZ"/>
        </w:rPr>
      </w:pPr>
      <w:r>
        <w:rPr>
          <w:rFonts w:ascii="Barlow" w:eastAsia="Barlow" w:hAnsi="Barlow" w:cs="Barlow"/>
          <w:i/>
          <w:noProof/>
          <w:lang w:val="cs-CZ"/>
        </w:rPr>
        <w:t>2</w:t>
      </w:r>
      <w:r>
        <w:rPr>
          <w:rFonts w:ascii="Barlow" w:eastAsia="Barlow" w:hAnsi="Barlow" w:cs="Barlow"/>
          <w:i/>
          <w:noProof/>
          <w:lang w:val="cs-CZ"/>
        </w:rPr>
        <w:t>4</w:t>
      </w:r>
      <w:r>
        <w:rPr>
          <w:rFonts w:ascii="Barlow" w:eastAsia="Barlow" w:hAnsi="Barlow" w:cs="Barlow"/>
          <w:i/>
          <w:noProof/>
          <w:lang w:val="cs-CZ"/>
        </w:rPr>
        <w:t xml:space="preserve">. </w:t>
      </w:r>
      <w:r>
        <w:rPr>
          <w:rFonts w:ascii="Barlow" w:eastAsia="Barlow" w:hAnsi="Barlow" w:cs="Barlow"/>
          <w:i/>
          <w:noProof/>
          <w:lang w:val="cs-CZ"/>
        </w:rPr>
        <w:t>června</w:t>
      </w:r>
      <w:r w:rsidRPr="00277CC1">
        <w:rPr>
          <w:rFonts w:ascii="Barlow" w:eastAsia="Barlow" w:hAnsi="Barlow" w:cs="Barlow"/>
          <w:i/>
          <w:noProof/>
          <w:lang w:val="cs-CZ"/>
        </w:rPr>
        <w:t xml:space="preserve"> 20</w:t>
      </w:r>
      <w:r>
        <w:rPr>
          <w:rFonts w:ascii="Barlow" w:eastAsia="Barlow" w:hAnsi="Barlow" w:cs="Barlow"/>
          <w:i/>
          <w:noProof/>
          <w:lang w:val="cs-CZ"/>
        </w:rPr>
        <w:t>20</w:t>
      </w:r>
    </w:p>
    <w:p w:rsidR="00290936" w:rsidRDefault="00290936" w:rsidP="00290936">
      <w:pPr>
        <w:jc w:val="center"/>
        <w:rPr>
          <w:rFonts w:ascii="Barlow" w:eastAsia="Barlow" w:hAnsi="Barlow" w:cs="Barlow"/>
          <w:i/>
          <w:noProof/>
          <w:lang w:val="cs-CZ"/>
        </w:rPr>
      </w:pPr>
      <w:r w:rsidRPr="00FC7D17">
        <w:rPr>
          <w:rFonts w:ascii="Barlow" w:eastAsia="Barlow" w:hAnsi="Barlow" w:cs="Barlow"/>
          <w:i/>
          <w:noProof/>
          <w:lang w:val="cs-CZ"/>
        </w:rPr>
        <w:t>Tisková zpráva Solární asociace</w:t>
      </w:r>
    </w:p>
    <w:p w:rsidR="00290936" w:rsidRDefault="00290936">
      <w:pPr>
        <w:pStyle w:val="TextA"/>
        <w:jc w:val="center"/>
      </w:pPr>
    </w:p>
    <w:p w:rsidR="00D07608" w:rsidRDefault="00D07608">
      <w:pPr>
        <w:pStyle w:val="TextA"/>
        <w:jc w:val="center"/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</w:rPr>
      </w:pPr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</w:rPr>
        <w:t>Státu se z provozu solární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  <w:lang w:val="sv-SE"/>
        </w:rPr>
        <w:t>ch elektr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</w:rPr>
        <w:t>á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  <w:lang w:val="nl-NL"/>
        </w:rPr>
        <w:t>ren vrac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</w:rPr>
        <w:t xml:space="preserve">í zpět polovina: více než 14 miliard korun ročně. Podpora je podstatně nižší, než 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  <w:lang w:val="fr-FR"/>
        </w:rPr>
        <w:t>uv</w:t>
      </w:r>
      <w:proofErr w:type="spellStart"/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</w:rPr>
        <w:t>ádí</w:t>
      </w:r>
      <w:proofErr w:type="spellEnd"/>
      <w:r w:rsidRPr="00290936">
        <w:rPr>
          <w:rFonts w:ascii="Calibri" w:hAnsi="Calibri" w:cs="Calibri"/>
          <w:b/>
          <w:bCs/>
          <w:i/>
          <w:iCs/>
          <w:sz w:val="24"/>
          <w:szCs w:val="24"/>
          <w:u w:val="single"/>
          <w:shd w:val="clear" w:color="auto" w:fill="FFFFFF"/>
        </w:rPr>
        <w:t xml:space="preserve"> vláda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b/>
          <w:bCs/>
          <w:sz w:val="24"/>
          <w:szCs w:val="24"/>
          <w:shd w:val="clear" w:color="auto" w:fill="FFFFFF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b/>
          <w:bCs/>
          <w:sz w:val="24"/>
          <w:szCs w:val="24"/>
          <w:shd w:val="clear" w:color="auto" w:fill="FFFFFF"/>
        </w:rPr>
      </w:pP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Především v souvislosti s fotovoltaikou slýcháme pravidelně informace o vysoké čá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stce, kterou stát na její podporu kaž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es-ES_tradnl"/>
        </w:rPr>
        <w:t>doro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 xml:space="preserve">čně vynakládá. Energetičtí experti z </w:t>
      </w:r>
      <w:proofErr w:type="spellStart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renomovan</w:t>
      </w:r>
      <w:proofErr w:type="spellEnd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fr-FR"/>
        </w:rPr>
        <w:t xml:space="preserve">é </w:t>
      </w:r>
      <w:proofErr w:type="spellStart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poradensk</w:t>
      </w:r>
      <w:proofErr w:type="spellEnd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fr-FR"/>
        </w:rPr>
        <w:t xml:space="preserve">é 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společnosti EY však nyní rozkryli bilanci výdajů z veřejných zdrojů na podporu solární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sv-SE"/>
        </w:rPr>
        <w:t>ch elektr</w:t>
      </w:r>
      <w:proofErr w:type="spellStart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áren</w:t>
      </w:r>
      <w:proofErr w:type="spellEnd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 xml:space="preserve"> a porovnali je s příjmy plynoucími z jejich 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provozu. Výsledky t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fr-FR"/>
        </w:rPr>
        <w:t>é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it-IT"/>
        </w:rPr>
        <w:t>to anal</w:t>
      </w:r>
      <w:proofErr w:type="spellStart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ýzy</w:t>
      </w:r>
      <w:proofErr w:type="spellEnd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 xml:space="preserve"> ukazují, že stá</w:t>
      </w:r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  <w:lang w:val="nl-NL"/>
        </w:rPr>
        <w:t>t z</w:t>
      </w:r>
      <w:proofErr w:type="spellStart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>ískává</w:t>
      </w:r>
      <w:proofErr w:type="spellEnd"/>
      <w:r w:rsidRPr="00290936">
        <w:rPr>
          <w:rFonts w:ascii="Calibri" w:hAnsi="Calibri" w:cs="Calibri"/>
          <w:b/>
          <w:bCs/>
          <w:sz w:val="24"/>
          <w:szCs w:val="24"/>
          <w:shd w:val="clear" w:color="auto" w:fill="FFFFFF"/>
        </w:rPr>
        <w:t xml:space="preserve"> ročně ze solární energetiky 14,1 miliard korun. Mezi největší položky na straně příjmu státu patří solární odvod a daně právnických osob.</w:t>
      </w:r>
    </w:p>
    <w:p w:rsidR="00D07608" w:rsidRPr="00290936" w:rsidRDefault="00D07608" w:rsidP="00290936">
      <w:pPr>
        <w:pStyle w:val="TextA"/>
        <w:shd w:val="clear" w:color="auto" w:fill="FFFFFF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  <w:lang w:val="de-DE"/>
        </w:rPr>
        <w:t>Anal</w:t>
      </w:r>
      <w:proofErr w:type="spellStart"/>
      <w:r w:rsidRPr="00290936">
        <w:rPr>
          <w:rFonts w:ascii="Calibri" w:hAnsi="Calibri" w:cs="Calibri"/>
          <w:sz w:val="24"/>
          <w:szCs w:val="24"/>
        </w:rPr>
        <w:t>ýza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výdajů veřejných rozpočtů na podporu fotovoltaiky a p</w:t>
      </w:r>
      <w:r w:rsidRPr="00290936">
        <w:rPr>
          <w:rFonts w:ascii="Calibri" w:hAnsi="Calibri" w:cs="Calibri"/>
          <w:sz w:val="24"/>
          <w:szCs w:val="24"/>
        </w:rPr>
        <w:t xml:space="preserve">říjmů spojených s provozem fotovoltaických zdrojů ukázala, že se státu ročně vrátilo 14,1 miliard korun. Celkový příjem z odvodu daní </w:t>
      </w:r>
      <w:r w:rsidRPr="00290936">
        <w:rPr>
          <w:rFonts w:ascii="Calibri" w:hAnsi="Calibri" w:cs="Calibri"/>
          <w:sz w:val="24"/>
          <w:szCs w:val="24"/>
          <w:lang w:val="it-IT"/>
        </w:rPr>
        <w:t>do st</w:t>
      </w:r>
      <w:proofErr w:type="spellStart"/>
      <w:r w:rsidRPr="00290936">
        <w:rPr>
          <w:rFonts w:ascii="Calibri" w:hAnsi="Calibri" w:cs="Calibri"/>
          <w:sz w:val="24"/>
          <w:szCs w:val="24"/>
        </w:rPr>
        <w:t>átního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rozpočtu z t</w:t>
      </w:r>
      <w:r w:rsidRPr="00290936">
        <w:rPr>
          <w:rFonts w:ascii="Calibri" w:hAnsi="Calibri" w:cs="Calibri"/>
          <w:sz w:val="24"/>
          <w:szCs w:val="24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  <w:lang w:val="en-US"/>
        </w:rPr>
        <w:t xml:space="preserve">to </w:t>
      </w:r>
      <w:r w:rsidRPr="00290936">
        <w:rPr>
          <w:rFonts w:ascii="Calibri" w:hAnsi="Calibri" w:cs="Calibri"/>
          <w:sz w:val="24"/>
          <w:szCs w:val="24"/>
        </w:rPr>
        <w:t>částky činí 6,9 miliardy korun, dalších 7,2 miliardy korun tvoří ostatní příjmy, jako jsou odv</w:t>
      </w:r>
      <w:r w:rsidRPr="00290936">
        <w:rPr>
          <w:rFonts w:ascii="Calibri" w:hAnsi="Calibri" w:cs="Calibri"/>
          <w:sz w:val="24"/>
          <w:szCs w:val="24"/>
        </w:rPr>
        <w:t>ody za zaměstnance, příjmy obcím a další</w:t>
      </w:r>
      <w:r w:rsidRPr="00290936">
        <w:rPr>
          <w:rFonts w:ascii="Calibri" w:hAnsi="Calibri" w:cs="Calibri"/>
          <w:sz w:val="24"/>
          <w:szCs w:val="24"/>
          <w:lang w:val="it-IT"/>
        </w:rPr>
        <w:t>. Bilance v</w:t>
      </w:r>
      <w:proofErr w:type="spellStart"/>
      <w:r w:rsidRPr="00290936">
        <w:rPr>
          <w:rFonts w:ascii="Calibri" w:hAnsi="Calibri" w:cs="Calibri"/>
          <w:sz w:val="24"/>
          <w:szCs w:val="24"/>
        </w:rPr>
        <w:t>ýdajů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státu je tedy oproti tomu, co pravidelně veřejně zaznívá, ve skutečnosti poloviční. 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i/>
          <w:iCs/>
          <w:sz w:val="24"/>
          <w:szCs w:val="24"/>
        </w:rPr>
        <w:t xml:space="preserve">„Na začátku zpracování analýzy jsme očekávali příjmy veřejných rozpočtů v úrovni nižších jednotek miliard korun.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Skutečnost, že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výsledn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roční příjmy veřejných rozpočtů související s provozem FVE překročily hranici 10 mld. Kč bylo pro nás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samotn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>překvapením</w:t>
      </w:r>
      <w:r w:rsidRPr="00290936">
        <w:rPr>
          <w:rFonts w:ascii="Calibri" w:hAnsi="Calibri" w:cs="Calibri"/>
          <w:sz w:val="24"/>
          <w:szCs w:val="24"/>
        </w:rPr>
        <w:t>,” komentuje hlavní zjištění analýzy Blahoslav Němeček, EY Česká republika, partner.</w:t>
      </w:r>
    </w:p>
    <w:p w:rsidR="00D07608" w:rsidRPr="00290936" w:rsidRDefault="00D07608" w:rsidP="00290936">
      <w:pPr>
        <w:pStyle w:val="TextA"/>
        <w:shd w:val="clear" w:color="auto" w:fill="FFFFFF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>Studii, která rozkrývá bi</w:t>
      </w:r>
      <w:r w:rsidRPr="00290936">
        <w:rPr>
          <w:rFonts w:ascii="Calibri" w:hAnsi="Calibri" w:cs="Calibri"/>
          <w:sz w:val="24"/>
          <w:szCs w:val="24"/>
        </w:rPr>
        <w:t>lanci veřejný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ch</w:t>
      </w:r>
      <w:proofErr w:type="spellEnd"/>
      <w:r w:rsidRPr="00290936">
        <w:rPr>
          <w:rFonts w:ascii="Calibri" w:hAnsi="Calibri" w:cs="Calibri"/>
          <w:sz w:val="24"/>
          <w:szCs w:val="24"/>
          <w:lang w:val="de-DE"/>
        </w:rPr>
        <w:t xml:space="preserve"> v</w:t>
      </w:r>
      <w:proofErr w:type="spellStart"/>
      <w:r w:rsidRPr="00290936">
        <w:rPr>
          <w:rFonts w:ascii="Calibri" w:hAnsi="Calibri" w:cs="Calibri"/>
          <w:sz w:val="24"/>
          <w:szCs w:val="24"/>
        </w:rPr>
        <w:t>ýdajů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a příjmů státu v sektoru solární energetiky, zadala Solární asociace. Primární motivací bylo veřejnosti ukázat, že provoz solární</w:t>
      </w:r>
      <w:r w:rsidRPr="00290936">
        <w:rPr>
          <w:rFonts w:ascii="Calibri" w:hAnsi="Calibri" w:cs="Calibri"/>
          <w:sz w:val="24"/>
          <w:szCs w:val="24"/>
          <w:lang w:val="sv-SE"/>
        </w:rPr>
        <w:t>ch elektr</w:t>
      </w:r>
      <w:proofErr w:type="spellStart"/>
      <w:r w:rsidRPr="00290936">
        <w:rPr>
          <w:rFonts w:ascii="Calibri" w:hAnsi="Calibri" w:cs="Calibri"/>
          <w:sz w:val="24"/>
          <w:szCs w:val="24"/>
        </w:rPr>
        <w:t>áren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generuje státu </w:t>
      </w:r>
      <w:proofErr w:type="spellStart"/>
      <w:r w:rsidRPr="00290936">
        <w:rPr>
          <w:rFonts w:ascii="Calibri" w:hAnsi="Calibri" w:cs="Calibri"/>
          <w:sz w:val="24"/>
          <w:szCs w:val="24"/>
        </w:rPr>
        <w:t>nemal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příjmy nejen na daních. 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i/>
          <w:iCs/>
          <w:sz w:val="24"/>
          <w:szCs w:val="24"/>
        </w:rPr>
        <w:t>„</w:t>
      </w:r>
      <w:r w:rsidRPr="00290936">
        <w:rPr>
          <w:rFonts w:ascii="Calibri" w:hAnsi="Calibri" w:cs="Calibri"/>
          <w:i/>
          <w:iCs/>
          <w:sz w:val="24"/>
          <w:szCs w:val="24"/>
          <w:lang w:val="it-IT"/>
        </w:rPr>
        <w:t xml:space="preserve">Politici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či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odpů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it-IT"/>
        </w:rPr>
        <w:t xml:space="preserve">rci </w:t>
      </w:r>
      <w:r w:rsidRPr="00290936">
        <w:rPr>
          <w:rFonts w:ascii="Calibri" w:hAnsi="Calibri" w:cs="Calibri"/>
          <w:i/>
          <w:iCs/>
          <w:sz w:val="24"/>
          <w:szCs w:val="24"/>
        </w:rPr>
        <w:t>čist</w:t>
      </w:r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energetiky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rá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>di pou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žívají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</w:rPr>
        <w:t xml:space="preserve"> částku 29 miliard korun pro odůvodnění, proč stát musí buď zkrátit podporu pro firmy aktivní ve fotovoltaice, anebo proč </w:t>
      </w:r>
      <w:r w:rsidRPr="00290936">
        <w:rPr>
          <w:rFonts w:ascii="Calibri" w:hAnsi="Calibri" w:cs="Calibri"/>
          <w:i/>
          <w:iCs/>
          <w:sz w:val="24"/>
          <w:szCs w:val="24"/>
          <w:lang w:val="it-IT"/>
        </w:rPr>
        <w:t>si dal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ší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</w:rPr>
        <w:t xml:space="preserve"> rozvoj obnovitelných zdrojů nemůžeme dovolit. To, že podpora je ve skutečnosti poloviční, ale už od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nich neslyšíme,” </w:t>
      </w:r>
      <w:r w:rsidRPr="00290936">
        <w:rPr>
          <w:rFonts w:ascii="Calibri" w:hAnsi="Calibri" w:cs="Calibri"/>
          <w:sz w:val="24"/>
          <w:szCs w:val="24"/>
        </w:rPr>
        <w:t xml:space="preserve">komentuje výsledky studie Jan Krčmář, předseda představenstva Solární asociace. 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  <w:shd w:val="clear" w:color="auto" w:fill="FFFFFF"/>
        </w:rPr>
      </w:pPr>
      <w:r w:rsidRPr="00290936">
        <w:rPr>
          <w:rFonts w:ascii="Calibri" w:hAnsi="Calibri" w:cs="Calibri"/>
          <w:sz w:val="24"/>
          <w:szCs w:val="24"/>
          <w:shd w:val="clear" w:color="auto" w:fill="FFFFFF"/>
        </w:rPr>
        <w:t>Podporu solární</w:t>
      </w:r>
      <w:r w:rsidRPr="00290936">
        <w:rPr>
          <w:rFonts w:ascii="Calibri" w:hAnsi="Calibri" w:cs="Calibri"/>
          <w:sz w:val="24"/>
          <w:szCs w:val="24"/>
          <w:shd w:val="clear" w:color="auto" w:fill="FFFFFF"/>
          <w:lang w:val="pt-PT"/>
        </w:rPr>
        <w:t>m elektr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árnám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 garantuje stát po dobu 20 let. 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Bě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  <w:lang w:val="en-US"/>
        </w:rPr>
        <w:t>hem t</w:t>
      </w:r>
      <w:r w:rsidRPr="00290936">
        <w:rPr>
          <w:rFonts w:ascii="Calibri" w:hAnsi="Calibri" w:cs="Calibri"/>
          <w:sz w:val="24"/>
          <w:szCs w:val="24"/>
          <w:shd w:val="clear" w:color="auto" w:fill="FFFFFF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  <w:shd w:val="clear" w:color="auto" w:fill="FFFFFF"/>
        </w:rPr>
        <w:t>to doby má sloužit k navrácení investice, zaplacení provozní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  <w:lang w:val="de-DE"/>
        </w:rPr>
        <w:t>ch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  <w:lang w:val="de-DE"/>
        </w:rPr>
        <w:t xml:space="preserve"> n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ákladů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  <w:lang w:val="fr-FR"/>
        </w:rPr>
        <w:t>, dan</w:t>
      </w:r>
      <w:r w:rsidRPr="00290936">
        <w:rPr>
          <w:rFonts w:ascii="Calibri" w:hAnsi="Calibri" w:cs="Calibri"/>
          <w:sz w:val="24"/>
          <w:szCs w:val="24"/>
          <w:shd w:val="clear" w:color="auto" w:fill="FFFFFF"/>
        </w:rPr>
        <w:t>í, odvo</w:t>
      </w:r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dů, splacení úvěrů a dosažení </w:t>
      </w: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  <w:shd w:val="clear" w:color="auto" w:fill="FFFFFF"/>
        </w:rPr>
      </w:pPr>
      <w:r w:rsidRPr="00290936">
        <w:rPr>
          <w:rFonts w:ascii="Calibri" w:hAnsi="Calibri" w:cs="Calibri"/>
          <w:sz w:val="24"/>
          <w:szCs w:val="24"/>
          <w:shd w:val="clear" w:color="auto" w:fill="FFFFFF"/>
        </w:rPr>
        <w:t>přiměřen</w:t>
      </w:r>
      <w:r w:rsidRPr="00290936">
        <w:rPr>
          <w:rFonts w:ascii="Calibri" w:hAnsi="Calibri" w:cs="Calibri"/>
          <w:sz w:val="24"/>
          <w:szCs w:val="24"/>
          <w:shd w:val="clear" w:color="auto" w:fill="FFFFFF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ho zisku. Ve 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veřejn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  <w:shd w:val="clear" w:color="auto" w:fill="FFFFFF"/>
        </w:rPr>
        <w:t>m prostoru dochází často k chybný</w:t>
      </w:r>
      <w:r w:rsidRPr="00290936">
        <w:rPr>
          <w:rFonts w:ascii="Calibri" w:hAnsi="Calibri" w:cs="Calibri"/>
          <w:sz w:val="24"/>
          <w:szCs w:val="24"/>
          <w:shd w:val="clear" w:color="auto" w:fill="FFFFFF"/>
          <w:lang w:val="it-IT"/>
        </w:rPr>
        <w:t>m interpretac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ím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, že nás bude stát podpora solární</w:t>
      </w:r>
      <w:r w:rsidRPr="00290936">
        <w:rPr>
          <w:rFonts w:ascii="Calibri" w:hAnsi="Calibri" w:cs="Calibri"/>
          <w:sz w:val="24"/>
          <w:szCs w:val="24"/>
          <w:shd w:val="clear" w:color="auto" w:fill="FFFFFF"/>
          <w:lang w:val="sv-SE"/>
        </w:rPr>
        <w:t>ch elektr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áren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 500 miliard korun nebo dokonce bilion (tedy tisíc </w:t>
      </w: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  <w:shd w:val="clear" w:color="auto" w:fill="FFFFFF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  <w:shd w:val="clear" w:color="auto" w:fill="FFFFFF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  <w:shd w:val="clear" w:color="auto" w:fill="FFFFFF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  <w:shd w:val="clear" w:color="auto" w:fill="FFFFFF"/>
        </w:rPr>
      </w:pPr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miliard) korun. Jak ale ukazují 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  <w:lang w:val="en-US"/>
        </w:rPr>
        <w:t>expertn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í kalkulace </w:t>
      </w:r>
      <w:r w:rsidRPr="00290936">
        <w:rPr>
          <w:rFonts w:ascii="Calibri" w:hAnsi="Calibri" w:cs="Calibri"/>
          <w:sz w:val="24"/>
          <w:szCs w:val="24"/>
          <w:shd w:val="clear" w:color="auto" w:fill="FFFFFF"/>
        </w:rPr>
        <w:t>EY bude bilance státní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  <w:lang w:val="de-DE"/>
        </w:rPr>
        <w:t>ch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  <w:lang w:val="de-DE"/>
        </w:rPr>
        <w:t xml:space="preserve"> n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ákladů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 na podporu solární</w:t>
      </w:r>
      <w:r w:rsidRPr="00290936">
        <w:rPr>
          <w:rFonts w:ascii="Calibri" w:hAnsi="Calibri" w:cs="Calibri"/>
          <w:sz w:val="24"/>
          <w:szCs w:val="24"/>
          <w:shd w:val="clear" w:color="auto" w:fill="FFFFFF"/>
          <w:lang w:val="sv-SE"/>
        </w:rPr>
        <w:t>ch elektr</w:t>
      </w:r>
      <w:proofErr w:type="spellStart"/>
      <w:r w:rsidRPr="00290936">
        <w:rPr>
          <w:rFonts w:ascii="Calibri" w:hAnsi="Calibri" w:cs="Calibri"/>
          <w:sz w:val="24"/>
          <w:szCs w:val="24"/>
          <w:shd w:val="clear" w:color="auto" w:fill="FFFFFF"/>
        </w:rPr>
        <w:t>áren</w:t>
      </w:r>
      <w:proofErr w:type="spellEnd"/>
      <w:r w:rsidRPr="00290936">
        <w:rPr>
          <w:rFonts w:ascii="Calibri" w:hAnsi="Calibri" w:cs="Calibri"/>
          <w:sz w:val="24"/>
          <w:szCs w:val="24"/>
          <w:shd w:val="clear" w:color="auto" w:fill="FFFFFF"/>
        </w:rPr>
        <w:t xml:space="preserve"> za 20 let jejich provozu mnohem nižší.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b/>
          <w:bCs/>
          <w:i/>
          <w:iCs/>
          <w:sz w:val="24"/>
          <w:szCs w:val="24"/>
        </w:rPr>
      </w:pPr>
      <w:r w:rsidRPr="00290936">
        <w:rPr>
          <w:rFonts w:ascii="Calibri" w:hAnsi="Calibri" w:cs="Calibri"/>
          <w:b/>
          <w:bCs/>
          <w:i/>
          <w:iCs/>
          <w:sz w:val="24"/>
          <w:szCs w:val="24"/>
        </w:rPr>
        <w:t>Zásah do podpory solární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  <w:lang w:val="sv-SE"/>
        </w:rPr>
        <w:t>ch elektr</w:t>
      </w:r>
      <w:proofErr w:type="spellStart"/>
      <w:r w:rsidRPr="00290936">
        <w:rPr>
          <w:rFonts w:ascii="Calibri" w:hAnsi="Calibri" w:cs="Calibri"/>
          <w:b/>
          <w:bCs/>
          <w:i/>
          <w:iCs/>
          <w:sz w:val="24"/>
          <w:szCs w:val="24"/>
        </w:rPr>
        <w:t>áren</w:t>
      </w:r>
      <w:proofErr w:type="spellEnd"/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>Právě obavy z nepřiměřen</w:t>
      </w:r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>podpory jsou motivací současných kroků vlády, která se snaží snížit podporu pro solá</w:t>
      </w:r>
      <w:r w:rsidRPr="00290936">
        <w:rPr>
          <w:rFonts w:ascii="Calibri" w:hAnsi="Calibri" w:cs="Calibri"/>
          <w:sz w:val="24"/>
          <w:szCs w:val="24"/>
        </w:rPr>
        <w:t xml:space="preserve">rní elektrárny prostřednictvím omezení výnosnosti. Vláda v dubnu schválila novelu zákona o podporovaných zdrojích, ve </w:t>
      </w:r>
      <w:proofErr w:type="spellStart"/>
      <w:r w:rsidRPr="00290936">
        <w:rPr>
          <w:rFonts w:ascii="Calibri" w:hAnsi="Calibri" w:cs="Calibri"/>
          <w:sz w:val="24"/>
          <w:szCs w:val="24"/>
        </w:rPr>
        <w:t>kter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stanovila vnitřní </w:t>
      </w:r>
      <w:proofErr w:type="spellStart"/>
      <w:r w:rsidRPr="00290936">
        <w:rPr>
          <w:rFonts w:ascii="Calibri" w:hAnsi="Calibri" w:cs="Calibri"/>
          <w:sz w:val="24"/>
          <w:szCs w:val="24"/>
        </w:rPr>
        <w:t>výnosov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procento (IRR) u fotovoltaických zdrojů na 6,3 %. Přitom například dle komentáře </w:t>
      </w:r>
      <w:proofErr w:type="spellStart"/>
      <w:r w:rsidRPr="00290936">
        <w:rPr>
          <w:rFonts w:ascii="Calibri" w:hAnsi="Calibri" w:cs="Calibri"/>
          <w:sz w:val="24"/>
          <w:szCs w:val="24"/>
        </w:rPr>
        <w:t>česk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</w:rPr>
        <w:t>ho státu v notifika</w:t>
      </w:r>
      <w:r w:rsidRPr="00290936">
        <w:rPr>
          <w:rFonts w:ascii="Calibri" w:hAnsi="Calibri" w:cs="Calibri"/>
          <w:sz w:val="24"/>
          <w:szCs w:val="24"/>
        </w:rPr>
        <w:t xml:space="preserve">čním rozhodnutí, </w:t>
      </w:r>
      <w:proofErr w:type="spellStart"/>
      <w:r w:rsidRPr="00290936">
        <w:rPr>
          <w:rFonts w:ascii="Calibri" w:hAnsi="Calibri" w:cs="Calibri"/>
          <w:sz w:val="24"/>
          <w:szCs w:val="24"/>
        </w:rPr>
        <w:t>kter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schválila Evropská komise formu podpory obnovitelných zdrojů v ČR, je obecně </w:t>
      </w:r>
      <w:proofErr w:type="spellStart"/>
      <w:r w:rsidRPr="00290936">
        <w:rPr>
          <w:rFonts w:ascii="Calibri" w:hAnsi="Calibri" w:cs="Calibri"/>
          <w:sz w:val="24"/>
          <w:szCs w:val="24"/>
        </w:rPr>
        <w:t>přípustn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  <w:lang w:val="de-DE"/>
        </w:rPr>
        <w:t>IRR 10,6 %.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>Podporu čerpá více než 25 tisíc domácností, drobný</w:t>
      </w:r>
      <w:proofErr w:type="spellStart"/>
      <w:r w:rsidRPr="00290936">
        <w:rPr>
          <w:rFonts w:ascii="Calibri" w:hAnsi="Calibri" w:cs="Calibri"/>
          <w:sz w:val="24"/>
          <w:szCs w:val="24"/>
          <w:lang w:val="en-US"/>
        </w:rPr>
        <w:t>ch</w:t>
      </w:r>
      <w:proofErr w:type="spellEnd"/>
      <w:r w:rsidRPr="00290936">
        <w:rPr>
          <w:rFonts w:ascii="Calibri" w:hAnsi="Calibri" w:cs="Calibri"/>
          <w:sz w:val="24"/>
          <w:szCs w:val="24"/>
          <w:lang w:val="en-US"/>
        </w:rPr>
        <w:t xml:space="preserve"> a </w:t>
      </w:r>
      <w:proofErr w:type="spellStart"/>
      <w:r w:rsidRPr="00290936">
        <w:rPr>
          <w:rFonts w:ascii="Calibri" w:hAnsi="Calibri" w:cs="Calibri"/>
          <w:sz w:val="24"/>
          <w:szCs w:val="24"/>
          <w:lang w:val="en-US"/>
        </w:rPr>
        <w:t>st</w:t>
      </w:r>
      <w:r w:rsidRPr="00290936">
        <w:rPr>
          <w:rFonts w:ascii="Calibri" w:hAnsi="Calibri" w:cs="Calibri"/>
          <w:sz w:val="24"/>
          <w:szCs w:val="24"/>
        </w:rPr>
        <w:t>ředních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podnikatelů nebo města a obce (např. Praha, obec Vísky, Ústí 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nad</w:t>
      </w:r>
      <w:proofErr w:type="spellEnd"/>
      <w:r w:rsidRPr="00290936">
        <w:rPr>
          <w:rFonts w:ascii="Calibri" w:hAnsi="Calibri" w:cs="Calibri"/>
          <w:sz w:val="24"/>
          <w:szCs w:val="24"/>
          <w:lang w:val="de-DE"/>
        </w:rPr>
        <w:t xml:space="preserve"> 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Orl</w:t>
      </w:r>
      <w:r w:rsidRPr="00290936">
        <w:rPr>
          <w:rFonts w:ascii="Calibri" w:hAnsi="Calibri" w:cs="Calibri"/>
          <w:sz w:val="24"/>
          <w:szCs w:val="24"/>
          <w:lang w:val="de-DE"/>
        </w:rPr>
        <w:t>ic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í </w:t>
      </w:r>
      <w:r w:rsidRPr="00290936">
        <w:rPr>
          <w:rFonts w:ascii="Calibri" w:hAnsi="Calibri" w:cs="Calibri"/>
          <w:sz w:val="24"/>
          <w:szCs w:val="24"/>
          <w:lang w:val="it-IT"/>
        </w:rPr>
        <w:t>a dal</w:t>
      </w:r>
      <w:proofErr w:type="spellStart"/>
      <w:r w:rsidRPr="00290936">
        <w:rPr>
          <w:rFonts w:ascii="Calibri" w:hAnsi="Calibri" w:cs="Calibri"/>
          <w:sz w:val="24"/>
          <w:szCs w:val="24"/>
        </w:rPr>
        <w:t>ší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), kteří v minulosti investovali dohromady přes 200 miliard korun do rozvoje solární energetiky na základě vládní objednávky a </w:t>
      </w:r>
      <w:proofErr w:type="spellStart"/>
      <w:r w:rsidRPr="00290936">
        <w:rPr>
          <w:rFonts w:ascii="Calibri" w:hAnsi="Calibri" w:cs="Calibri"/>
          <w:sz w:val="24"/>
          <w:szCs w:val="24"/>
        </w:rPr>
        <w:t>garantovan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>podpory.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i/>
          <w:iCs/>
          <w:sz w:val="24"/>
          <w:szCs w:val="24"/>
        </w:rPr>
        <w:t xml:space="preserve">„Veřejnost si bohužel po deseti letech negativní komunikace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vůč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it-IT"/>
        </w:rPr>
        <w:t>i sol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ární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</w:rPr>
        <w:t xml:space="preserve"> energii myslí, že výše </w:t>
      </w:r>
      <w:r w:rsidRPr="00290936">
        <w:rPr>
          <w:rFonts w:ascii="Calibri" w:hAnsi="Calibri" w:cs="Calibri"/>
          <w:i/>
          <w:iCs/>
          <w:sz w:val="24"/>
          <w:szCs w:val="24"/>
        </w:rPr>
        <w:t>vynaložen</w:t>
      </w:r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>podpory pro fotovoltaiku je dána tím, že hrstka investorů si rozdělují enormní zisky z přestřelen</w:t>
      </w:r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podpory. Realita je však taková, že vysoká částka je způsobená vysokým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poč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pt-PT"/>
        </w:rPr>
        <w:t>tem dom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ácností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</w:rPr>
        <w:t xml:space="preserve"> a firem,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kter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se před deseti a více lety zadlužily, </w:t>
      </w:r>
      <w:r w:rsidRPr="00290936">
        <w:rPr>
          <w:rFonts w:ascii="Calibri" w:hAnsi="Calibri" w:cs="Calibri"/>
          <w:i/>
          <w:iCs/>
          <w:sz w:val="24"/>
          <w:szCs w:val="24"/>
        </w:rPr>
        <w:t>aby postavily za drah</w:t>
      </w:r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 xml:space="preserve">peníze </w:t>
      </w:r>
      <w:proofErr w:type="spellStart"/>
      <w:r w:rsidRPr="00290936">
        <w:rPr>
          <w:rFonts w:ascii="Calibri" w:hAnsi="Calibri" w:cs="Calibri"/>
          <w:i/>
          <w:iCs/>
          <w:sz w:val="24"/>
          <w:szCs w:val="24"/>
        </w:rPr>
        <w:t>fotovoltaick</w:t>
      </w:r>
      <w:proofErr w:type="spellEnd"/>
      <w:r w:rsidRPr="00290936">
        <w:rPr>
          <w:rFonts w:ascii="Calibri" w:hAnsi="Calibri" w:cs="Calibri"/>
          <w:i/>
          <w:iCs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i/>
          <w:iCs/>
          <w:sz w:val="24"/>
          <w:szCs w:val="24"/>
        </w:rPr>
        <w:t>elektrárny. Stát pak na ně hodil vlastní chybu za nezvládnutou regulaci</w:t>
      </w:r>
      <w:r w:rsidRPr="00290936">
        <w:rPr>
          <w:rFonts w:ascii="Calibri" w:hAnsi="Calibri" w:cs="Calibri"/>
          <w:sz w:val="24"/>
          <w:szCs w:val="24"/>
        </w:rPr>
        <w:t>,” uzavírá Jan Krčmář.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b/>
          <w:bCs/>
          <w:i/>
          <w:iCs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b/>
          <w:bCs/>
          <w:i/>
          <w:iCs/>
          <w:sz w:val="24"/>
          <w:szCs w:val="24"/>
        </w:rPr>
      </w:pPr>
      <w:r w:rsidRPr="00290936">
        <w:rPr>
          <w:rFonts w:ascii="Calibri" w:hAnsi="Calibri" w:cs="Calibri"/>
          <w:b/>
          <w:bCs/>
          <w:i/>
          <w:iCs/>
          <w:sz w:val="24"/>
          <w:szCs w:val="24"/>
        </w:rPr>
        <w:t>Studie společnosti EY: Analýza výdajů veřejných rozpočtů na podporu fotovoltaiky a příjmů spojených s provozem fotovo</w:t>
      </w:r>
      <w:r w:rsidRPr="00290936">
        <w:rPr>
          <w:rFonts w:ascii="Calibri" w:hAnsi="Calibri" w:cs="Calibri"/>
          <w:b/>
          <w:bCs/>
          <w:i/>
          <w:iCs/>
          <w:sz w:val="24"/>
          <w:szCs w:val="24"/>
        </w:rPr>
        <w:t xml:space="preserve">ltaických </w:t>
      </w:r>
      <w:proofErr w:type="gramStart"/>
      <w:r w:rsidRPr="00290936">
        <w:rPr>
          <w:rFonts w:ascii="Calibri" w:hAnsi="Calibri" w:cs="Calibri"/>
          <w:b/>
          <w:bCs/>
          <w:i/>
          <w:iCs/>
          <w:sz w:val="24"/>
          <w:szCs w:val="24"/>
        </w:rPr>
        <w:t>zdrojů - hlavní</w:t>
      </w:r>
      <w:proofErr w:type="gramEnd"/>
      <w:r w:rsidRPr="00290936">
        <w:rPr>
          <w:rFonts w:ascii="Calibri" w:hAnsi="Calibri" w:cs="Calibri"/>
          <w:b/>
          <w:bCs/>
          <w:i/>
          <w:iCs/>
          <w:sz w:val="24"/>
          <w:szCs w:val="24"/>
        </w:rPr>
        <w:t xml:space="preserve"> zjištění: 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 xml:space="preserve">Příjmy státu jsou </w:t>
      </w:r>
      <w:proofErr w:type="spellStart"/>
      <w:r w:rsidRPr="00290936">
        <w:rPr>
          <w:rFonts w:ascii="Calibri" w:hAnsi="Calibri" w:cs="Calibri"/>
          <w:sz w:val="24"/>
          <w:szCs w:val="24"/>
        </w:rPr>
        <w:t>souč</w:t>
      </w:r>
      <w:proofErr w:type="spellEnd"/>
      <w:r w:rsidRPr="00290936">
        <w:rPr>
          <w:rFonts w:ascii="Calibri" w:hAnsi="Calibri" w:cs="Calibri"/>
          <w:sz w:val="24"/>
          <w:szCs w:val="24"/>
          <w:lang w:val="pt-PT"/>
        </w:rPr>
        <w:t>tem p</w:t>
      </w:r>
      <w:proofErr w:type="spellStart"/>
      <w:r w:rsidRPr="00290936">
        <w:rPr>
          <w:rFonts w:ascii="Calibri" w:hAnsi="Calibri" w:cs="Calibri"/>
          <w:sz w:val="24"/>
          <w:szCs w:val="24"/>
        </w:rPr>
        <w:t>ředevším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těchto polož</w:t>
      </w:r>
      <w:r w:rsidRPr="00290936">
        <w:rPr>
          <w:rFonts w:ascii="Calibri" w:hAnsi="Calibri" w:cs="Calibri"/>
          <w:sz w:val="24"/>
          <w:szCs w:val="24"/>
          <w:lang w:val="nl-NL"/>
        </w:rPr>
        <w:t>ek:</w:t>
      </w:r>
    </w:p>
    <w:p w:rsidR="00D07608" w:rsidRPr="00290936" w:rsidRDefault="00290936" w:rsidP="00290936">
      <w:pPr>
        <w:pStyle w:val="TextA"/>
        <w:numPr>
          <w:ilvl w:val="0"/>
          <w:numId w:val="2"/>
        </w:numPr>
        <w:spacing w:before="240"/>
        <w:jc w:val="both"/>
        <w:rPr>
          <w:rFonts w:ascii="Calibri" w:hAnsi="Calibri" w:cs="Calibri"/>
          <w:sz w:val="24"/>
          <w:szCs w:val="24"/>
          <w:lang w:val="it-IT"/>
        </w:rPr>
      </w:pPr>
      <w:r w:rsidRPr="00290936">
        <w:rPr>
          <w:rFonts w:ascii="Calibri" w:hAnsi="Calibri" w:cs="Calibri"/>
          <w:sz w:val="24"/>
          <w:szCs w:val="24"/>
          <w:lang w:val="it-IT"/>
        </w:rPr>
        <w:t>za sol</w:t>
      </w:r>
      <w:proofErr w:type="spellStart"/>
      <w:r w:rsidRPr="00290936">
        <w:rPr>
          <w:rFonts w:ascii="Calibri" w:hAnsi="Calibri" w:cs="Calibri"/>
          <w:sz w:val="24"/>
          <w:szCs w:val="24"/>
        </w:rPr>
        <w:t>ární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odvod (2,2 mld. Kč/rok), </w:t>
      </w:r>
    </w:p>
    <w:p w:rsidR="00D07608" w:rsidRPr="00290936" w:rsidRDefault="00290936" w:rsidP="00290936">
      <w:pPr>
        <w:pStyle w:val="TextA"/>
        <w:numPr>
          <w:ilvl w:val="0"/>
          <w:numId w:val="2"/>
        </w:numPr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 xml:space="preserve">z daně právnických osob (2,7 mld. Kč/rok), </w:t>
      </w:r>
    </w:p>
    <w:p w:rsidR="00D07608" w:rsidRPr="00290936" w:rsidRDefault="00290936" w:rsidP="00290936">
      <w:pPr>
        <w:pStyle w:val="TextA"/>
        <w:numPr>
          <w:ilvl w:val="0"/>
          <w:numId w:val="2"/>
        </w:numPr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 xml:space="preserve">z prodeje emisních povolenek (4 mld. Kč/rok), </w:t>
      </w:r>
    </w:p>
    <w:p w:rsidR="00D07608" w:rsidRPr="00290936" w:rsidRDefault="00290936" w:rsidP="00290936">
      <w:pPr>
        <w:pStyle w:val="TextA"/>
        <w:numPr>
          <w:ilvl w:val="0"/>
          <w:numId w:val="2"/>
        </w:numPr>
        <w:jc w:val="both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>odvodů za zaměstnance (1,4 mld. Kč/rok</w:t>
      </w:r>
      <w:r w:rsidRPr="00290936">
        <w:rPr>
          <w:rFonts w:ascii="Calibri" w:hAnsi="Calibri" w:cs="Calibri"/>
          <w:sz w:val="24"/>
          <w:szCs w:val="24"/>
        </w:rPr>
        <w:t xml:space="preserve">) </w:t>
      </w:r>
    </w:p>
    <w:p w:rsidR="00D07608" w:rsidRPr="00290936" w:rsidRDefault="00290936" w:rsidP="00290936">
      <w:pPr>
        <w:pStyle w:val="TextA"/>
        <w:numPr>
          <w:ilvl w:val="0"/>
          <w:numId w:val="2"/>
        </w:numPr>
        <w:spacing w:after="240"/>
        <w:jc w:val="both"/>
        <w:rPr>
          <w:rFonts w:ascii="Calibri" w:hAnsi="Calibri" w:cs="Calibri"/>
          <w:sz w:val="24"/>
          <w:szCs w:val="24"/>
          <w:lang w:val="it-IT"/>
        </w:rPr>
      </w:pPr>
      <w:r w:rsidRPr="00290936">
        <w:rPr>
          <w:rFonts w:ascii="Calibri" w:hAnsi="Calibri" w:cs="Calibri"/>
          <w:sz w:val="24"/>
          <w:szCs w:val="24"/>
          <w:lang w:val="it-IT"/>
        </w:rPr>
        <w:t>a dal</w:t>
      </w:r>
      <w:proofErr w:type="spellStart"/>
      <w:r w:rsidRPr="00290936">
        <w:rPr>
          <w:rFonts w:ascii="Calibri" w:hAnsi="Calibri" w:cs="Calibri"/>
          <w:sz w:val="24"/>
          <w:szCs w:val="24"/>
        </w:rPr>
        <w:t>ší</w:t>
      </w:r>
      <w:r w:rsidRPr="00290936">
        <w:rPr>
          <w:rFonts w:ascii="Calibri" w:hAnsi="Calibri" w:cs="Calibri"/>
          <w:sz w:val="24"/>
          <w:szCs w:val="24"/>
          <w:lang w:val="de-DE"/>
        </w:rPr>
        <w:t>ch</w:t>
      </w:r>
      <w:proofErr w:type="spellEnd"/>
      <w:r w:rsidRPr="00290936">
        <w:rPr>
          <w:rFonts w:ascii="Calibri" w:hAnsi="Calibri" w:cs="Calibri"/>
          <w:sz w:val="24"/>
          <w:szCs w:val="24"/>
          <w:lang w:val="de-DE"/>
        </w:rPr>
        <w:t xml:space="preserve"> 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dan</w:t>
      </w:r>
      <w:proofErr w:type="spellEnd"/>
      <w:r w:rsidRPr="00290936">
        <w:rPr>
          <w:rFonts w:ascii="Calibri" w:hAnsi="Calibri" w:cs="Calibri"/>
          <w:sz w:val="24"/>
          <w:szCs w:val="24"/>
        </w:rPr>
        <w:t>í a odvodů (3,8 mld. Kč/rok).</w:t>
      </w:r>
    </w:p>
    <w:p w:rsidR="00D07608" w:rsidRPr="00290936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Default="00D07608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</w:p>
    <w:p w:rsidR="00D07608" w:rsidRPr="00290936" w:rsidRDefault="00290936" w:rsidP="00290936">
      <w:pPr>
        <w:pStyle w:val="TextA"/>
        <w:jc w:val="both"/>
        <w:rPr>
          <w:rFonts w:ascii="Calibri" w:hAnsi="Calibri" w:cs="Calibri"/>
          <w:sz w:val="24"/>
          <w:szCs w:val="24"/>
        </w:rPr>
      </w:pPr>
      <w:proofErr w:type="spellStart"/>
      <w:r w:rsidRPr="00290936">
        <w:rPr>
          <w:rFonts w:ascii="Calibri" w:hAnsi="Calibri" w:cs="Calibri"/>
          <w:sz w:val="24"/>
          <w:szCs w:val="24"/>
        </w:rPr>
        <w:t>Grafick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znázornění výdajů </w:t>
      </w:r>
      <w:r w:rsidRPr="00290936">
        <w:rPr>
          <w:rFonts w:ascii="Calibri" w:hAnsi="Calibri" w:cs="Calibri"/>
          <w:sz w:val="24"/>
          <w:szCs w:val="24"/>
          <w:lang w:val="pt-PT"/>
        </w:rPr>
        <w:t>vs. p</w:t>
      </w:r>
      <w:proofErr w:type="spellStart"/>
      <w:r w:rsidRPr="00290936">
        <w:rPr>
          <w:rFonts w:ascii="Calibri" w:hAnsi="Calibri" w:cs="Calibri"/>
          <w:sz w:val="24"/>
          <w:szCs w:val="24"/>
        </w:rPr>
        <w:t>říjmů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během </w:t>
      </w:r>
      <w:proofErr w:type="spellStart"/>
      <w:r w:rsidRPr="00290936">
        <w:rPr>
          <w:rFonts w:ascii="Calibri" w:hAnsi="Calibri" w:cs="Calibri"/>
          <w:sz w:val="24"/>
          <w:szCs w:val="24"/>
        </w:rPr>
        <w:t>sledovan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</w:rPr>
        <w:t>ho roku 2018:</w:t>
      </w:r>
    </w:p>
    <w:p w:rsidR="00D07608" w:rsidRDefault="00D07608">
      <w:pPr>
        <w:pStyle w:val="TextA"/>
        <w:rPr>
          <w:sz w:val="24"/>
          <w:szCs w:val="24"/>
        </w:rPr>
      </w:pPr>
    </w:p>
    <w:p w:rsidR="00D07608" w:rsidRDefault="00290936">
      <w:pPr>
        <w:pStyle w:val="TextA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0468" cy="3025028"/>
            <wp:effectExtent l="0" t="0" r="0" b="0"/>
            <wp:docPr id="1073741826" name="officeArt object" descr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2.png" descr="image2.pn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0468" cy="302502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 w:rsidR="00D07608" w:rsidRDefault="00D07608">
      <w:pPr>
        <w:pStyle w:val="TextA"/>
        <w:rPr>
          <w:sz w:val="24"/>
          <w:szCs w:val="24"/>
        </w:rPr>
      </w:pPr>
    </w:p>
    <w:p w:rsidR="00D07608" w:rsidRDefault="00D07608">
      <w:pPr>
        <w:pStyle w:val="TextA"/>
        <w:rPr>
          <w:b/>
          <w:bCs/>
          <w:sz w:val="24"/>
          <w:szCs w:val="24"/>
        </w:rPr>
      </w:pPr>
    </w:p>
    <w:p w:rsidR="00D07608" w:rsidRDefault="00D07608">
      <w:pPr>
        <w:pStyle w:val="TextA"/>
        <w:rPr>
          <w:b/>
          <w:bCs/>
          <w:sz w:val="24"/>
          <w:szCs w:val="24"/>
        </w:rPr>
      </w:pPr>
    </w:p>
    <w:p w:rsidR="00D07608" w:rsidRDefault="00D07608">
      <w:pPr>
        <w:pStyle w:val="TextA"/>
        <w:rPr>
          <w:b/>
          <w:bCs/>
          <w:sz w:val="24"/>
          <w:szCs w:val="24"/>
        </w:rPr>
      </w:pPr>
    </w:p>
    <w:p w:rsidR="00D07608" w:rsidRPr="00290936" w:rsidRDefault="00290936">
      <w:pPr>
        <w:pStyle w:val="TextA"/>
        <w:rPr>
          <w:rFonts w:ascii="Calibri" w:hAnsi="Calibri" w:cs="Calibri"/>
          <w:b/>
          <w:bCs/>
          <w:sz w:val="24"/>
          <w:szCs w:val="24"/>
        </w:rPr>
      </w:pPr>
      <w:r w:rsidRPr="00290936">
        <w:rPr>
          <w:rFonts w:ascii="Calibri" w:hAnsi="Calibri" w:cs="Calibri"/>
          <w:b/>
          <w:bCs/>
          <w:sz w:val="24"/>
          <w:szCs w:val="24"/>
        </w:rPr>
        <w:t>Kontakt:</w:t>
      </w:r>
    </w:p>
    <w:p w:rsidR="00D07608" w:rsidRPr="00290936" w:rsidRDefault="00290936">
      <w:pPr>
        <w:pStyle w:val="TextA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 xml:space="preserve">Jan Krčmář, Solární asociace </w:t>
      </w:r>
    </w:p>
    <w:p w:rsidR="00D07608" w:rsidRPr="00290936" w:rsidRDefault="00290936">
      <w:pPr>
        <w:pStyle w:val="TextA"/>
        <w:rPr>
          <w:rFonts w:ascii="Calibri" w:hAnsi="Calibri" w:cs="Calibri"/>
          <w:sz w:val="24"/>
          <w:szCs w:val="24"/>
        </w:rPr>
      </w:pPr>
      <w:r w:rsidRPr="00290936">
        <w:rPr>
          <w:rFonts w:ascii="Calibri" w:hAnsi="Calibri" w:cs="Calibri"/>
          <w:sz w:val="24"/>
          <w:szCs w:val="24"/>
        </w:rPr>
        <w:t>E: jan.krcmar@solarniasociace.cz</w:t>
      </w:r>
    </w:p>
    <w:p w:rsidR="00D07608" w:rsidRPr="00290936" w:rsidRDefault="00D07608">
      <w:pPr>
        <w:pStyle w:val="TextA"/>
        <w:rPr>
          <w:rFonts w:ascii="Calibri" w:hAnsi="Calibri" w:cs="Calibri"/>
          <w:sz w:val="24"/>
          <w:szCs w:val="24"/>
        </w:rPr>
      </w:pPr>
    </w:p>
    <w:p w:rsidR="00D07608" w:rsidRPr="00290936" w:rsidRDefault="00290936">
      <w:pPr>
        <w:pStyle w:val="TextA"/>
        <w:rPr>
          <w:rFonts w:ascii="Calibri" w:hAnsi="Calibri" w:cs="Calibri"/>
        </w:rPr>
      </w:pPr>
      <w:r w:rsidRPr="00290936">
        <w:rPr>
          <w:rFonts w:ascii="Calibri" w:hAnsi="Calibri" w:cs="Calibri"/>
          <w:b/>
          <w:bCs/>
          <w:sz w:val="24"/>
          <w:szCs w:val="24"/>
          <w:lang w:val="pt-PT"/>
        </w:rPr>
        <w:t>O Sol</w:t>
      </w:r>
      <w:proofErr w:type="spellStart"/>
      <w:r w:rsidRPr="00290936">
        <w:rPr>
          <w:rFonts w:ascii="Calibri" w:hAnsi="Calibri" w:cs="Calibri"/>
          <w:b/>
          <w:bCs/>
          <w:sz w:val="24"/>
          <w:szCs w:val="24"/>
        </w:rPr>
        <w:t>ární</w:t>
      </w:r>
      <w:proofErr w:type="spellEnd"/>
      <w:r w:rsidRPr="00290936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290936">
        <w:rPr>
          <w:rFonts w:ascii="Calibri" w:hAnsi="Calibri" w:cs="Calibri"/>
          <w:b/>
          <w:bCs/>
          <w:sz w:val="24"/>
          <w:szCs w:val="24"/>
          <w:lang w:val="es-ES_tradnl"/>
        </w:rPr>
        <w:t>asociaci:</w:t>
      </w:r>
      <w:r w:rsidRPr="00290936">
        <w:rPr>
          <w:rFonts w:ascii="Calibri" w:hAnsi="Calibri" w:cs="Calibri"/>
          <w:sz w:val="24"/>
          <w:szCs w:val="24"/>
        </w:rPr>
        <w:t xml:space="preserve"> Solární asociace představuje největ</w:t>
      </w:r>
      <w:r w:rsidRPr="00290936">
        <w:rPr>
          <w:rFonts w:ascii="Calibri" w:hAnsi="Calibri" w:cs="Calibri"/>
          <w:sz w:val="24"/>
          <w:szCs w:val="24"/>
        </w:rPr>
        <w:t xml:space="preserve">ší a nejdůležitější sdružení </w:t>
      </w:r>
      <w:r w:rsidRPr="00290936">
        <w:rPr>
          <w:rFonts w:ascii="Calibri" w:hAnsi="Calibri" w:cs="Calibri"/>
          <w:sz w:val="24"/>
          <w:szCs w:val="24"/>
          <w:lang w:val="es-ES_tradnl"/>
        </w:rPr>
        <w:t>profesion</w:t>
      </w:r>
      <w:proofErr w:type="spellStart"/>
      <w:r w:rsidRPr="00290936">
        <w:rPr>
          <w:rFonts w:ascii="Calibri" w:hAnsi="Calibri" w:cs="Calibri"/>
          <w:sz w:val="24"/>
          <w:szCs w:val="24"/>
        </w:rPr>
        <w:t>álů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solární energie v </w:t>
      </w:r>
      <w:proofErr w:type="spellStart"/>
      <w:r w:rsidRPr="00290936">
        <w:rPr>
          <w:rFonts w:ascii="Calibri" w:hAnsi="Calibri" w:cs="Calibri"/>
          <w:sz w:val="24"/>
          <w:szCs w:val="24"/>
        </w:rPr>
        <w:t>Česk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republice. Asociace představuje 60% podíl na </w:t>
      </w:r>
      <w:proofErr w:type="spellStart"/>
      <w:r w:rsidRPr="00290936">
        <w:rPr>
          <w:rFonts w:ascii="Calibri" w:hAnsi="Calibri" w:cs="Calibri"/>
          <w:sz w:val="24"/>
          <w:szCs w:val="24"/>
        </w:rPr>
        <w:t>česk</w:t>
      </w:r>
      <w:proofErr w:type="spellEnd"/>
      <w:r w:rsidRPr="00290936">
        <w:rPr>
          <w:rFonts w:ascii="Calibri" w:hAnsi="Calibri" w:cs="Calibri"/>
          <w:sz w:val="24"/>
          <w:szCs w:val="24"/>
          <w:lang w:val="fr-FR"/>
        </w:rPr>
        <w:t>é</w:t>
      </w:r>
      <w:r w:rsidRPr="00290936">
        <w:rPr>
          <w:rFonts w:ascii="Calibri" w:hAnsi="Calibri" w:cs="Calibri"/>
          <w:sz w:val="24"/>
          <w:szCs w:val="24"/>
          <w:lang w:val="de-DE"/>
        </w:rPr>
        <w:t xml:space="preserve">m 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sol</w:t>
      </w:r>
      <w:r w:rsidRPr="00290936">
        <w:rPr>
          <w:rFonts w:ascii="Calibri" w:hAnsi="Calibri" w:cs="Calibri"/>
          <w:sz w:val="24"/>
          <w:szCs w:val="24"/>
        </w:rPr>
        <w:t>árním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průmyslu a má 500 členů, kterými jsou instalační společnosti, solární investoři, majitel</w:t>
      </w:r>
      <w:r w:rsidRPr="00290936">
        <w:rPr>
          <w:rFonts w:ascii="Calibri" w:hAnsi="Calibri" w:cs="Calibri"/>
          <w:sz w:val="24"/>
          <w:szCs w:val="24"/>
          <w:lang w:val="fr-FR"/>
        </w:rPr>
        <w:t xml:space="preserve">é </w:t>
      </w:r>
      <w:r w:rsidRPr="00290936">
        <w:rPr>
          <w:rFonts w:ascii="Calibri" w:hAnsi="Calibri" w:cs="Calibri"/>
          <w:sz w:val="24"/>
          <w:szCs w:val="24"/>
        </w:rPr>
        <w:t xml:space="preserve">elektráren, univerzity, banky a právní </w:t>
      </w:r>
      <w:r w:rsidRPr="00290936">
        <w:rPr>
          <w:rFonts w:ascii="Calibri" w:hAnsi="Calibri" w:cs="Calibri"/>
          <w:sz w:val="24"/>
          <w:szCs w:val="24"/>
        </w:rPr>
        <w:t>kancelář</w:t>
      </w:r>
      <w:r w:rsidRPr="00290936">
        <w:rPr>
          <w:rFonts w:ascii="Calibri" w:hAnsi="Calibri" w:cs="Calibri"/>
          <w:sz w:val="24"/>
          <w:szCs w:val="24"/>
          <w:lang w:val="it-IT"/>
        </w:rPr>
        <w:t>e. Sol</w:t>
      </w:r>
      <w:proofErr w:type="spellStart"/>
      <w:r w:rsidRPr="00290936">
        <w:rPr>
          <w:rFonts w:ascii="Calibri" w:hAnsi="Calibri" w:cs="Calibri"/>
          <w:sz w:val="24"/>
          <w:szCs w:val="24"/>
        </w:rPr>
        <w:t>ární</w:t>
      </w:r>
      <w:proofErr w:type="spellEnd"/>
      <w:r w:rsidRPr="00290936">
        <w:rPr>
          <w:rFonts w:ascii="Calibri" w:hAnsi="Calibri" w:cs="Calibri"/>
          <w:sz w:val="24"/>
          <w:szCs w:val="24"/>
        </w:rPr>
        <w:t xml:space="preserve"> asociace je č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lenem</w:t>
      </w:r>
      <w:proofErr w:type="spellEnd"/>
      <w:r w:rsidRPr="00290936">
        <w:rPr>
          <w:rFonts w:ascii="Calibri" w:hAnsi="Calibri" w:cs="Calibri"/>
          <w:sz w:val="24"/>
          <w:szCs w:val="24"/>
          <w:lang w:val="de-DE"/>
        </w:rPr>
        <w:t xml:space="preserve"> </w:t>
      </w:r>
      <w:proofErr w:type="spellStart"/>
      <w:r w:rsidRPr="00290936">
        <w:rPr>
          <w:rFonts w:ascii="Calibri" w:hAnsi="Calibri" w:cs="Calibri"/>
          <w:sz w:val="24"/>
          <w:szCs w:val="24"/>
          <w:lang w:val="de-DE"/>
        </w:rPr>
        <w:t>SolarPower</w:t>
      </w:r>
      <w:proofErr w:type="spellEnd"/>
      <w:r w:rsidRPr="00290936">
        <w:rPr>
          <w:rFonts w:ascii="Calibri" w:hAnsi="Calibri" w:cs="Calibri"/>
          <w:sz w:val="24"/>
          <w:szCs w:val="24"/>
          <w:lang w:val="de-DE"/>
        </w:rPr>
        <w:t xml:space="preserve"> Europe.</w:t>
      </w:r>
    </w:p>
    <w:sectPr w:rsidR="00D07608" w:rsidRPr="00290936">
      <w:headerReference w:type="default" r:id="rId8"/>
      <w:pgSz w:w="11900" w:h="16840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00000" w:rsidRDefault="00290936">
      <w:r>
        <w:separator/>
      </w:r>
    </w:p>
  </w:endnote>
  <w:endnote w:type="continuationSeparator" w:id="0">
    <w:p w:rsidR="00000000" w:rsidRDefault="002909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Barlow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00000" w:rsidRDefault="00290936">
      <w:r>
        <w:separator/>
      </w:r>
    </w:p>
  </w:footnote>
  <w:footnote w:type="continuationSeparator" w:id="0">
    <w:p w:rsidR="00000000" w:rsidRDefault="002909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07608" w:rsidRDefault="00290936">
    <w:pPr>
      <w:pStyle w:val="TextA"/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590550</wp:posOffset>
          </wp:positionH>
          <wp:positionV relativeFrom="page">
            <wp:posOffset>161925</wp:posOffset>
          </wp:positionV>
          <wp:extent cx="3113597" cy="1071563"/>
          <wp:effectExtent l="0" t="0" r="0" b="0"/>
          <wp:wrapNone/>
          <wp:docPr id="1073741825" name="officeArt object" descr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png" descr="image1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113597" cy="107156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4F56B6"/>
    <w:multiLevelType w:val="hybridMultilevel"/>
    <w:tmpl w:val="7ED41536"/>
    <w:styleLink w:val="Importovanstyl1"/>
    <w:lvl w:ilvl="0" w:tplc="0BDA1772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7465BB0">
      <w:start w:val="1"/>
      <w:numFmt w:val="bullet"/>
      <w:lvlText w:val="○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A01BF6">
      <w:start w:val="1"/>
      <w:numFmt w:val="bullet"/>
      <w:lvlText w:val="■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AACA758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FC2FA80">
      <w:start w:val="1"/>
      <w:numFmt w:val="bullet"/>
      <w:lvlText w:val="○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FE4704">
      <w:start w:val="1"/>
      <w:numFmt w:val="bullet"/>
      <w:lvlText w:val="■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AFE1428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38C0440">
      <w:start w:val="1"/>
      <w:numFmt w:val="bullet"/>
      <w:lvlText w:val="○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7A0B04C">
      <w:start w:val="1"/>
      <w:numFmt w:val="bullet"/>
      <w:lvlText w:val="■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33C54D63"/>
    <w:multiLevelType w:val="hybridMultilevel"/>
    <w:tmpl w:val="7ED41536"/>
    <w:numStyleLink w:val="Importovanstyl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revisionView w:formatting="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608"/>
    <w:rsid w:val="00290936"/>
    <w:rsid w:val="00D0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6AA53B"/>
  <w15:docId w15:val="{D49E8FBE-B40B-4FB5-86E5-2A111C268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cs-CZ" w:eastAsia="cs-C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A">
    <w:name w:val="Text A"/>
    <w:pPr>
      <w:spacing w:line="276" w:lineRule="auto"/>
    </w:pPr>
    <w:rPr>
      <w:rFonts w:ascii="Arial" w:hAnsi="Arial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Zhlavazpat">
    <w:name w:val="Záhlaví a zápatí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ovanstyl1">
    <w:name w:val="Importovaný styl 1"/>
    <w:pPr>
      <w:numPr>
        <w:numId w:val="1"/>
      </w:numPr>
    </w:pPr>
  </w:style>
  <w:style w:type="paragraph" w:styleId="Zhlav">
    <w:name w:val="header"/>
    <w:basedOn w:val="Normln"/>
    <w:link w:val="ZhlavChar"/>
    <w:uiPriority w:val="99"/>
    <w:unhideWhenUsed/>
    <w:rsid w:val="0029093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90936"/>
    <w:rPr>
      <w:sz w:val="24"/>
      <w:szCs w:val="24"/>
      <w:lang w:val="en-US" w:eastAsia="en-US"/>
    </w:rPr>
  </w:style>
  <w:style w:type="paragraph" w:styleId="Zpat">
    <w:name w:val="footer"/>
    <w:basedOn w:val="Normln"/>
    <w:link w:val="ZpatChar"/>
    <w:uiPriority w:val="99"/>
    <w:unhideWhenUsed/>
    <w:rsid w:val="0029093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90936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DA55A1F1-0E82-4E1D-ABDA-260D2C8B452D}"/>
</file>

<file path=customXml/itemProps2.xml><?xml version="1.0" encoding="utf-8"?>
<ds:datastoreItem xmlns:ds="http://schemas.openxmlformats.org/officeDocument/2006/customXml" ds:itemID="{DBA1D285-F91A-4144-B585-AB767796418B}"/>
</file>

<file path=customXml/itemProps3.xml><?xml version="1.0" encoding="utf-8"?>
<ds:datastoreItem xmlns:ds="http://schemas.openxmlformats.org/officeDocument/2006/customXml" ds:itemID="{D8B2B80D-014C-4624-8BE9-4B33537EE5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710</Words>
  <Characters>4192</Characters>
  <Application>Microsoft Office Word</Application>
  <DocSecurity>0</DocSecurity>
  <Lines>34</Lines>
  <Paragraphs>9</Paragraphs>
  <ScaleCrop>false</ScaleCrop>
  <Company/>
  <LinksUpToDate>false</LinksUpToDate>
  <CharactersWithSpaces>4893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2020-06-24T07:57:00Z</dcterms:created>
  <dcterms:modified xsi:type="dcterms:W3CDTF">2020-06-24T07:57:00Z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