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419D8" w:rsidRDefault="00E107AF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Komunisté navrhují solární </w:t>
      </w:r>
      <w:proofErr w:type="gramStart"/>
      <w:r>
        <w:rPr>
          <w:b/>
          <w:sz w:val="28"/>
          <w:szCs w:val="28"/>
          <w:highlight w:val="white"/>
        </w:rPr>
        <w:t>daň - Solární</w:t>
      </w:r>
      <w:proofErr w:type="gramEnd"/>
      <w:r>
        <w:rPr>
          <w:b/>
          <w:sz w:val="28"/>
          <w:szCs w:val="28"/>
          <w:highlight w:val="white"/>
        </w:rPr>
        <w:t xml:space="preserve"> asociace nesouhlasí a žádá předsedu vlády o jednání</w:t>
      </w:r>
    </w:p>
    <w:p w:rsidR="008419D8" w:rsidRDefault="008419D8">
      <w:pPr>
        <w:jc w:val="center"/>
        <w:rPr>
          <w:b/>
          <w:sz w:val="24"/>
          <w:szCs w:val="24"/>
          <w:highlight w:val="white"/>
        </w:rPr>
      </w:pPr>
    </w:p>
    <w:p w:rsidR="008419D8" w:rsidRDefault="00E107AF">
      <w:pPr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Čtvrtek - </w:t>
      </w:r>
      <w:r>
        <w:rPr>
          <w:b/>
          <w:i/>
          <w:sz w:val="24"/>
          <w:szCs w:val="24"/>
        </w:rPr>
        <w:t>9</w:t>
      </w:r>
      <w:proofErr w:type="gramEnd"/>
      <w:r>
        <w:rPr>
          <w:b/>
          <w:i/>
          <w:sz w:val="24"/>
          <w:szCs w:val="24"/>
        </w:rPr>
        <w:t>. července 2020</w:t>
      </w:r>
      <w:r>
        <w:rPr>
          <w:b/>
          <w:sz w:val="24"/>
          <w:szCs w:val="24"/>
        </w:rPr>
        <w:t xml:space="preserve"> - KSČM dnes představila pět podmínek, za kterých je ochotna nadále tolerovat vládu Andreje Babiše. Jednou z nich je také solární daň. Solární asociace připomíná, že solární odvod byl zaveden již v roce 2010 a znovu také v roce 2013 a to s vysvětlením, že </w:t>
      </w:r>
      <w:r>
        <w:rPr>
          <w:b/>
          <w:sz w:val="24"/>
          <w:szCs w:val="24"/>
        </w:rPr>
        <w:t xml:space="preserve">jde o finální opatření, které má odčerpat údajnou </w:t>
      </w:r>
      <w:proofErr w:type="spellStart"/>
      <w:r>
        <w:rPr>
          <w:b/>
          <w:sz w:val="24"/>
          <w:szCs w:val="24"/>
        </w:rPr>
        <w:t>překompenzaci</w:t>
      </w:r>
      <w:proofErr w:type="spellEnd"/>
      <w:r>
        <w:rPr>
          <w:b/>
          <w:sz w:val="24"/>
          <w:szCs w:val="24"/>
        </w:rPr>
        <w:t xml:space="preserve"> podpory.</w:t>
      </w:r>
    </w:p>
    <w:p w:rsidR="008419D8" w:rsidRDefault="008419D8">
      <w:pPr>
        <w:rPr>
          <w:sz w:val="24"/>
          <w:szCs w:val="24"/>
        </w:rPr>
      </w:pP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>“Zvýšení solární daně by znamenalo již devátý retroaktivní zásah do podpory fotovoltaiky, proto s ním nemůžeme souhlasit. Další zásah do podpory solárních elektráren by se dotkl tisí</w:t>
      </w:r>
      <w:r>
        <w:rPr>
          <w:sz w:val="24"/>
          <w:szCs w:val="24"/>
        </w:rPr>
        <w:t>ců investorů do solárních elektráren, kterými jsou domácnosti, firmy, ale také města a obce. Žádáme proto vládu Andreje Babiše, aby veškeré kroky ovlivňující zákonem garantovanou podporu nejdříve konzultovala se zástupci solárního sektoru, jinak hrozí likv</w:t>
      </w:r>
      <w:r>
        <w:rPr>
          <w:sz w:val="24"/>
          <w:szCs w:val="24"/>
        </w:rPr>
        <w:t>idace tohoto sektoru moderní energetiky. Oslovíme proto předsedu vlády s žádostí o jednání,” komentuje návrh Jan Krčmář, předseda představenstva Solární asociace.</w:t>
      </w:r>
    </w:p>
    <w:p w:rsidR="008419D8" w:rsidRDefault="008419D8">
      <w:pPr>
        <w:rPr>
          <w:sz w:val="24"/>
          <w:szCs w:val="24"/>
        </w:rPr>
      </w:pP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>“Předchozí vlády již na fotovoltaiku aplikovaly celkem osm retroaktivních opatření. Šlo zejm</w:t>
      </w:r>
      <w:r>
        <w:rPr>
          <w:sz w:val="24"/>
          <w:szCs w:val="24"/>
        </w:rPr>
        <w:t xml:space="preserve">éna o 26% solární odvod, jenž platil v letech 2011-2013 a snížil podporu </w:t>
      </w:r>
      <w:proofErr w:type="spellStart"/>
      <w:r>
        <w:rPr>
          <w:sz w:val="24"/>
          <w:szCs w:val="24"/>
        </w:rPr>
        <w:t>fotovoltaických</w:t>
      </w:r>
      <w:proofErr w:type="spellEnd"/>
      <w:r>
        <w:rPr>
          <w:sz w:val="24"/>
          <w:szCs w:val="24"/>
        </w:rPr>
        <w:t xml:space="preserve"> elektráren o 18 miliard korun a navazující solární odvod ve </w:t>
      </w:r>
      <w:proofErr w:type="spellStart"/>
      <w:r>
        <w:rPr>
          <w:sz w:val="24"/>
          <w:szCs w:val="24"/>
        </w:rPr>
        <w:t>výši</w:t>
      </w:r>
      <w:proofErr w:type="spellEnd"/>
      <w:r>
        <w:rPr>
          <w:sz w:val="24"/>
          <w:szCs w:val="24"/>
        </w:rPr>
        <w:t xml:space="preserve"> 10 % po celou dobu životnosti pro solární elektrárny z roku 2010. Během 17 let jeho platnosti tak st</w:t>
      </w:r>
      <w:r>
        <w:rPr>
          <w:sz w:val="24"/>
          <w:szCs w:val="24"/>
        </w:rPr>
        <w:t xml:space="preserve">át sníží podporu o 34 miliard korun. Dále se jednalo o zavedení </w:t>
      </w:r>
      <w:proofErr w:type="spellStart"/>
      <w:r>
        <w:rPr>
          <w:sz w:val="24"/>
          <w:szCs w:val="24"/>
        </w:rPr>
        <w:t>nesmyslných</w:t>
      </w:r>
      <w:proofErr w:type="spellEnd"/>
      <w:r>
        <w:rPr>
          <w:sz w:val="24"/>
          <w:szCs w:val="24"/>
        </w:rPr>
        <w:t xml:space="preserve"> recyklačních poplatků, zrušení </w:t>
      </w:r>
      <w:proofErr w:type="spellStart"/>
      <w:r>
        <w:rPr>
          <w:sz w:val="24"/>
          <w:szCs w:val="24"/>
        </w:rPr>
        <w:t>slíbených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daňových</w:t>
      </w:r>
      <w:proofErr w:type="spellEnd"/>
      <w:r>
        <w:rPr>
          <w:sz w:val="24"/>
          <w:szCs w:val="24"/>
        </w:rPr>
        <w:t xml:space="preserve"> prázdnin, zrušení zrychleného odepisovaní, zrušení podpory decentrální </w:t>
      </w:r>
      <w:proofErr w:type="spellStart"/>
      <w:r>
        <w:rPr>
          <w:sz w:val="24"/>
          <w:szCs w:val="24"/>
        </w:rPr>
        <w:t>výroby</w:t>
      </w:r>
      <w:proofErr w:type="spellEnd"/>
      <w:r>
        <w:rPr>
          <w:sz w:val="24"/>
          <w:szCs w:val="24"/>
        </w:rPr>
        <w:t xml:space="preserve"> nebo také povinnost dodatečné instalace dispečer</w:t>
      </w:r>
      <w:r>
        <w:rPr>
          <w:sz w:val="24"/>
          <w:szCs w:val="24"/>
        </w:rPr>
        <w:t xml:space="preserve">ského řízení, což mělo za následek </w:t>
      </w:r>
      <w:proofErr w:type="spellStart"/>
      <w:r>
        <w:rPr>
          <w:sz w:val="24"/>
          <w:szCs w:val="24"/>
        </w:rPr>
        <w:t>zvýšení</w:t>
      </w:r>
      <w:proofErr w:type="spellEnd"/>
      <w:r>
        <w:rPr>
          <w:sz w:val="24"/>
          <w:szCs w:val="24"/>
        </w:rPr>
        <w:t xml:space="preserve"> nákladů na </w:t>
      </w:r>
      <w:proofErr w:type="spellStart"/>
      <w:r>
        <w:rPr>
          <w:sz w:val="24"/>
          <w:szCs w:val="24"/>
        </w:rPr>
        <w:t>výstavbu</w:t>
      </w:r>
      <w:proofErr w:type="spellEnd"/>
      <w:r>
        <w:rPr>
          <w:sz w:val="24"/>
          <w:szCs w:val="24"/>
        </w:rPr>
        <w:t xml:space="preserve"> cca o 3 %,” dodává Jan Krčmář.</w:t>
      </w:r>
    </w:p>
    <w:p w:rsidR="008419D8" w:rsidRDefault="008419D8">
      <w:pPr>
        <w:rPr>
          <w:sz w:val="24"/>
          <w:szCs w:val="24"/>
        </w:rPr>
      </w:pP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 xml:space="preserve">Retroaktivní změny, jakými solární daně de facto jsou, znamenaly snížení zákonem </w:t>
      </w:r>
      <w:proofErr w:type="spellStart"/>
      <w:r>
        <w:rPr>
          <w:sz w:val="24"/>
          <w:szCs w:val="24"/>
        </w:rPr>
        <w:t>garantovaných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výkupních</w:t>
      </w:r>
      <w:proofErr w:type="spellEnd"/>
      <w:r>
        <w:rPr>
          <w:sz w:val="24"/>
          <w:szCs w:val="24"/>
        </w:rPr>
        <w:t xml:space="preserve"> cen a </w:t>
      </w:r>
      <w:proofErr w:type="spellStart"/>
      <w:r>
        <w:rPr>
          <w:sz w:val="24"/>
          <w:szCs w:val="24"/>
        </w:rPr>
        <w:t>významně</w:t>
      </w:r>
      <w:proofErr w:type="spellEnd"/>
      <w:r>
        <w:rPr>
          <w:sz w:val="24"/>
          <w:szCs w:val="24"/>
        </w:rPr>
        <w:t xml:space="preserve"> ovlivnily návratnost investic do fot</w:t>
      </w:r>
      <w:r>
        <w:rPr>
          <w:sz w:val="24"/>
          <w:szCs w:val="24"/>
        </w:rPr>
        <w:t xml:space="preserve">ovoltaiky. </w:t>
      </w:r>
    </w:p>
    <w:p w:rsidR="008419D8" w:rsidRDefault="008419D8">
      <w:pPr>
        <w:rPr>
          <w:sz w:val="24"/>
          <w:szCs w:val="24"/>
        </w:rPr>
      </w:pP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 xml:space="preserve">V roce 2013 během projednávání </w:t>
      </w:r>
      <w:proofErr w:type="gramStart"/>
      <w:r>
        <w:rPr>
          <w:sz w:val="24"/>
          <w:szCs w:val="24"/>
        </w:rPr>
        <w:t>10%</w:t>
      </w:r>
      <w:proofErr w:type="gramEnd"/>
      <w:r>
        <w:rPr>
          <w:sz w:val="24"/>
          <w:szCs w:val="24"/>
        </w:rPr>
        <w:t xml:space="preserve"> solárního odvodu v Hospodářském </w:t>
      </w:r>
      <w:proofErr w:type="spellStart"/>
      <w:r>
        <w:rPr>
          <w:sz w:val="24"/>
          <w:szCs w:val="24"/>
        </w:rPr>
        <w:t>výboru</w:t>
      </w:r>
      <w:proofErr w:type="spellEnd"/>
      <w:r>
        <w:rPr>
          <w:sz w:val="24"/>
          <w:szCs w:val="24"/>
        </w:rPr>
        <w:t xml:space="preserve"> PSP Ministerstvo průmyslu a obchodu jasně uvedlo, že prodloužením tzv. solární daně se definitivně řeší možná </w:t>
      </w:r>
      <w:proofErr w:type="spellStart"/>
      <w:r>
        <w:rPr>
          <w:sz w:val="24"/>
          <w:szCs w:val="24"/>
        </w:rPr>
        <w:t>překompenzace</w:t>
      </w:r>
      <w:proofErr w:type="spellEnd"/>
      <w:r>
        <w:rPr>
          <w:sz w:val="24"/>
          <w:szCs w:val="24"/>
        </w:rPr>
        <w:t xml:space="preserve"> solárních elektráren a že žádná další opatře</w:t>
      </w:r>
      <w:r>
        <w:rPr>
          <w:sz w:val="24"/>
          <w:szCs w:val="24"/>
        </w:rPr>
        <w:t xml:space="preserve">ní nebudou realizována. Náměstek pro energetiku Pavel Šolc představil na jednání výboru poslancům změny takto: „...pokud bude uplatněna prodloužená solární daň a současně tento korekční mechanismus, </w:t>
      </w:r>
      <w:proofErr w:type="spellStart"/>
      <w:r>
        <w:rPr>
          <w:sz w:val="24"/>
          <w:szCs w:val="24"/>
        </w:rPr>
        <w:t>překompenzace</w:t>
      </w:r>
      <w:proofErr w:type="spellEnd"/>
      <w:r>
        <w:rPr>
          <w:sz w:val="24"/>
          <w:szCs w:val="24"/>
        </w:rPr>
        <w:t xml:space="preserve"> bude odčerpána solární daní – tzn., tento m</w:t>
      </w:r>
      <w:r>
        <w:rPr>
          <w:sz w:val="24"/>
          <w:szCs w:val="24"/>
        </w:rPr>
        <w:t xml:space="preserve">echanismus nebude relevantní pro tento typ </w:t>
      </w:r>
      <w:r>
        <w:rPr>
          <w:sz w:val="24"/>
          <w:szCs w:val="24"/>
        </w:rPr>
        <w:lastRenderedPageBreak/>
        <w:t xml:space="preserve">zdrojů a uplatní se např. u </w:t>
      </w:r>
      <w:proofErr w:type="spellStart"/>
      <w:r>
        <w:rPr>
          <w:sz w:val="24"/>
          <w:szCs w:val="24"/>
        </w:rPr>
        <w:t>bioplynek</w:t>
      </w:r>
      <w:proofErr w:type="spellEnd"/>
      <w:r>
        <w:rPr>
          <w:sz w:val="24"/>
          <w:szCs w:val="24"/>
        </w:rPr>
        <w:t xml:space="preserve"> – kde bylo několik druhů investičních podpor a k tomu garantovaná </w:t>
      </w:r>
      <w:proofErr w:type="spellStart"/>
      <w:r>
        <w:rPr>
          <w:sz w:val="24"/>
          <w:szCs w:val="24"/>
        </w:rPr>
        <w:t>výkupní</w:t>
      </w:r>
      <w:proofErr w:type="spellEnd"/>
      <w:r>
        <w:rPr>
          <w:sz w:val="24"/>
          <w:szCs w:val="24"/>
        </w:rPr>
        <w:t xml:space="preserve"> cena.“ (korekčním mechanismem bylo myšleno opatření na odčerpání souběhu investiční a provozní podpo</w:t>
      </w:r>
      <w:r>
        <w:rPr>
          <w:sz w:val="24"/>
          <w:szCs w:val="24"/>
        </w:rPr>
        <w:t xml:space="preserve">ry). Viz Zápis ze 45. schůze hospodářského </w:t>
      </w:r>
      <w:proofErr w:type="spellStart"/>
      <w:r>
        <w:rPr>
          <w:sz w:val="24"/>
          <w:szCs w:val="24"/>
        </w:rPr>
        <w:t>výboru</w:t>
      </w:r>
      <w:proofErr w:type="spellEnd"/>
      <w:r>
        <w:rPr>
          <w:sz w:val="24"/>
          <w:szCs w:val="24"/>
        </w:rPr>
        <w:t xml:space="preserve">, 12. 8. 2013. </w:t>
      </w:r>
    </w:p>
    <w:p w:rsidR="008419D8" w:rsidRDefault="008419D8">
      <w:pPr>
        <w:rPr>
          <w:sz w:val="24"/>
          <w:szCs w:val="24"/>
        </w:rPr>
      </w:pPr>
    </w:p>
    <w:p w:rsidR="008419D8" w:rsidRDefault="008419D8">
      <w:pPr>
        <w:rPr>
          <w:b/>
          <w:sz w:val="24"/>
          <w:szCs w:val="24"/>
        </w:rPr>
      </w:pPr>
    </w:p>
    <w:p w:rsidR="008419D8" w:rsidRDefault="00E107AF">
      <w:pPr>
        <w:rPr>
          <w:b/>
          <w:sz w:val="24"/>
          <w:szCs w:val="24"/>
        </w:rPr>
      </w:pPr>
      <w:r>
        <w:rPr>
          <w:b/>
          <w:sz w:val="24"/>
          <w:szCs w:val="24"/>
        </w:rPr>
        <w:t>Kontakt:</w:t>
      </w: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>Jan Krčmář, Solární asociace</w:t>
      </w: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>M: +420 773 032 182</w:t>
      </w:r>
    </w:p>
    <w:p w:rsidR="008419D8" w:rsidRDefault="00E107AF">
      <w:pPr>
        <w:rPr>
          <w:sz w:val="24"/>
          <w:szCs w:val="24"/>
        </w:rPr>
      </w:pPr>
      <w:r>
        <w:rPr>
          <w:sz w:val="24"/>
          <w:szCs w:val="24"/>
        </w:rPr>
        <w:t>E: jan.krcmar@solarniasociace.cz</w:t>
      </w:r>
    </w:p>
    <w:p w:rsidR="008419D8" w:rsidRDefault="008419D8">
      <w:pPr>
        <w:rPr>
          <w:sz w:val="24"/>
          <w:szCs w:val="24"/>
        </w:rPr>
      </w:pPr>
    </w:p>
    <w:p w:rsidR="008419D8" w:rsidRDefault="00E107AF">
      <w:pPr>
        <w:rPr>
          <w:sz w:val="24"/>
          <w:szCs w:val="24"/>
        </w:rPr>
      </w:pPr>
      <w:r>
        <w:rPr>
          <w:b/>
          <w:sz w:val="24"/>
          <w:szCs w:val="24"/>
        </w:rPr>
        <w:t>O Solární asociaci:</w:t>
      </w:r>
      <w:r>
        <w:rPr>
          <w:sz w:val="24"/>
          <w:szCs w:val="24"/>
        </w:rPr>
        <w:t xml:space="preserve"> Solární asociace představuje největší a nejdůležitější sdružení profesionálů</w:t>
      </w:r>
      <w:r>
        <w:rPr>
          <w:sz w:val="24"/>
          <w:szCs w:val="24"/>
        </w:rPr>
        <w:t xml:space="preserve"> solární energie v České republice. Asociace představuje 60% podíl na českém solárním průmyslu a má 500 členů, kterými jsou instalační společnosti, solární investoři, majitelé elektráren, univerzity, banky a právní kanceláře. Solární asociace je členem </w:t>
      </w:r>
      <w:proofErr w:type="spellStart"/>
      <w:r>
        <w:rPr>
          <w:sz w:val="24"/>
          <w:szCs w:val="24"/>
        </w:rPr>
        <w:t>Sol</w:t>
      </w:r>
      <w:r>
        <w:rPr>
          <w:sz w:val="24"/>
          <w:szCs w:val="24"/>
        </w:rPr>
        <w:t>arPower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Europe</w:t>
      </w:r>
      <w:proofErr w:type="spellEnd"/>
      <w:r>
        <w:rPr>
          <w:sz w:val="24"/>
          <w:szCs w:val="24"/>
        </w:rPr>
        <w:t>.</w:t>
      </w:r>
    </w:p>
    <w:sectPr w:rsidR="008419D8">
      <w:headerReference w:type="default" r:id="rId6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0000" w:rsidRDefault="00E107AF">
      <w:pPr>
        <w:spacing w:line="240" w:lineRule="auto"/>
      </w:pPr>
      <w:r>
        <w:separator/>
      </w:r>
    </w:p>
  </w:endnote>
  <w:endnote w:type="continuationSeparator" w:id="0">
    <w:p w:rsidR="00000000" w:rsidRDefault="00E107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0000" w:rsidRDefault="00E107AF">
      <w:pPr>
        <w:spacing w:line="240" w:lineRule="auto"/>
      </w:pPr>
      <w:r>
        <w:separator/>
      </w:r>
    </w:p>
  </w:footnote>
  <w:footnote w:type="continuationSeparator" w:id="0">
    <w:p w:rsidR="00000000" w:rsidRDefault="00E107A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19D8" w:rsidRDefault="00E107AF"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-276224</wp:posOffset>
          </wp:positionH>
          <wp:positionV relativeFrom="paragraph">
            <wp:posOffset>1</wp:posOffset>
          </wp:positionV>
          <wp:extent cx="3113597" cy="1071563"/>
          <wp:effectExtent l="0" t="0" r="0" b="0"/>
          <wp:wrapTopAndBottom distT="114300" distB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13597" cy="10715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9D8"/>
    <w:rsid w:val="008419D8"/>
    <w:rsid w:val="00E10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62E9E3-602F-477B-940D-0450875D9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C13CEA96-E557-4E1C-A811-112AF0EF0B37}"/>
</file>

<file path=customXml/itemProps2.xml><?xml version="1.0" encoding="utf-8"?>
<ds:datastoreItem xmlns:ds="http://schemas.openxmlformats.org/officeDocument/2006/customXml" ds:itemID="{CFAF2E7D-DD7D-460A-81D9-7D4250452BF0}"/>
</file>

<file path=customXml/itemProps3.xml><?xml version="1.0" encoding="utf-8"?>
<ds:datastoreItem xmlns:ds="http://schemas.openxmlformats.org/officeDocument/2006/customXml" ds:itemID="{917E8E6F-CB4D-4214-AD32-842DA8C640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2744</Characters>
  <Application>Microsoft Office Word</Application>
  <DocSecurity>4</DocSecurity>
  <Lines>22</Lines>
  <Paragraphs>6</Paragraphs>
  <ScaleCrop>false</ScaleCrop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2020-07-10T07:38:00Z</dcterms:created>
  <dcterms:modified xsi:type="dcterms:W3CDTF">2020-07-10T07:38:00Z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